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A30" w:rsidRDefault="00865A30" w:rsidP="00865A30">
      <w:pPr>
        <w:tabs>
          <w:tab w:val="left" w:pos="511"/>
        </w:tabs>
        <w:jc w:val="both"/>
      </w:pPr>
      <w:proofErr w:type="gramStart"/>
      <w:r>
        <w:t xml:space="preserve">İstanbul İli, Sarıyer İlçesi, </w:t>
      </w:r>
      <w:proofErr w:type="spellStart"/>
      <w:r>
        <w:t>Zekeriyaköy</w:t>
      </w:r>
      <w:proofErr w:type="spellEnd"/>
      <w:r>
        <w:t xml:space="preserve"> Mahallesi, F22D01C4A paftada yer alan tescil dışı alanın 3094 m</w:t>
      </w:r>
      <w:r>
        <w:rPr>
          <w:vertAlign w:val="superscript"/>
        </w:rPr>
        <w:t>2</w:t>
      </w:r>
      <w:r>
        <w:t xml:space="preserve">’lik kısmındaki İdari Hizmet Alanının (Karakol) yapılaşma koşullarının düzenlenmesine ilişkin 1/5000 ölçekli </w:t>
      </w:r>
      <w:proofErr w:type="spellStart"/>
      <w:r>
        <w:t>Zekeriyaköy-Uskumruköy</w:t>
      </w:r>
      <w:proofErr w:type="spellEnd"/>
      <w:r>
        <w:t xml:space="preserve"> Koruma Amaçlı Nazım İmar Planı Değişikliği ve 1/1000 ölçekli </w:t>
      </w:r>
      <w:proofErr w:type="spellStart"/>
      <w:r>
        <w:t>Zekeriyaköy-Uskumruköy</w:t>
      </w:r>
      <w:proofErr w:type="spellEnd"/>
      <w:r>
        <w:t xml:space="preserve"> Koruma Amaçlı Uygulama İmar Planı Değişikliği, Bakanlık Makamının 04.03.2019 tarih ve 52132 sayılı </w:t>
      </w:r>
      <w:proofErr w:type="spellStart"/>
      <w:r>
        <w:t>OLUR’u</w:t>
      </w:r>
      <w:proofErr w:type="spellEnd"/>
      <w:r>
        <w:t xml:space="preserve"> ile 1 Numaralı Cumhurbaşkanlığı Kararnamesinin 109. maddesi uyarınca onaylanmıştır. </w:t>
      </w:r>
      <w:proofErr w:type="gramEnd"/>
    </w:p>
    <w:p w:rsidR="00865A30" w:rsidRDefault="00865A30" w:rsidP="00865A30">
      <w:pPr>
        <w:tabs>
          <w:tab w:val="left" w:pos="511"/>
        </w:tabs>
        <w:jc w:val="both"/>
      </w:pPr>
      <w:r>
        <w:tab/>
        <w:t>Söz konusu planlar 3194 sayılı İmar Kanununun 8/b maddesi uyarınca 29.03.2019–29.04.2019 tarihleri arasında bir ay süre ile İl Çevre ve Şehircilik Müdürlüğü binasında ve internet sayfasında askıya çıkarılmıştır. İtirazlar İl Müdürlüğümüze yapılabilecektir.</w:t>
      </w:r>
    </w:p>
    <w:p w:rsidR="00B1017E" w:rsidRDefault="00B1017E">
      <w:bookmarkStart w:id="0" w:name="_GoBack"/>
      <w:bookmarkEnd w:id="0"/>
    </w:p>
    <w:sectPr w:rsidR="00B10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C28"/>
    <w:rsid w:val="00213C28"/>
    <w:rsid w:val="00865A30"/>
    <w:rsid w:val="009326F5"/>
    <w:rsid w:val="00B1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6746013-E16C-4506-A694-917DD230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Cevre ve Sehircilik Bakanligi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Koca</dc:creator>
  <cp:keywords/>
  <dc:description/>
  <cp:lastModifiedBy>Duygu Koca</cp:lastModifiedBy>
  <cp:revision>3</cp:revision>
  <dcterms:created xsi:type="dcterms:W3CDTF">2019-03-29T09:04:00Z</dcterms:created>
  <dcterms:modified xsi:type="dcterms:W3CDTF">2019-03-29T09:05:00Z</dcterms:modified>
</cp:coreProperties>
</file>